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8ADE" w14:textId="77777777" w:rsidR="00BC05E1" w:rsidRDefault="00000000">
      <w:pPr>
        <w:spacing w:after="200"/>
        <w:jc w:val="center"/>
      </w:pPr>
      <w:r>
        <w:rPr>
          <w:b/>
          <w:sz w:val="36"/>
        </w:rPr>
        <w:t xml:space="preserve">Information für Empfänger von Bewerbungen (Art. 14 DSGVO)</w:t>
      </w:r>
    </w:p>
    <w:p w14:paraId="4160F7F1" w14:textId="77777777" w:rsidR="00BC05E1" w:rsidRDefault="00000000">
      <w:pPr>
        <w:spacing w:after="120"/>
      </w:pPr>
      <w:r>
        <w:rPr>
          <w:sz w:val="22"/>
        </w:rPr>
        <w:t>Verantwortliche Stelle: Bewerbling UG (haftungsbeschränkt), Edisonstraße 31A, 12459 Berlin, eingetragen im Handelsregister des Amtsgerichts Köln unter HRB 128976, Sitz der Gesellschaft Erftstadt, vertreten durch die Geschäftsführer Alexandru Socaciu Müller und David Lazarescu. Kontakt: datenschutz@bewerbling.de. Fassung 2, Stand 12. August 2026. Diese Fassung ersetzt die Fassung vom Juli 2026.</w:t>
      </w:r>
    </w:p>
    <w:p w14:paraId="4160F7F1" w14:textId="77777777" w:rsidR="00BC05E1" w:rsidRDefault="00000000">
      <w:pPr>
        <w:spacing w:after="120"/>
      </w:pPr>
      <w:r>
        <w:rPr>
          <w:sz w:val="22"/>
        </w:rPr>
        <w:t>Dieser Text erfüllt die Informationspflicht nach Art. 14 DSGVO gegenüber Arbeitgebern und deren Ansprechpersonen, deren Daten nicht bei ihnen selbst erhoben wurden. Er ist dauerhaft unter bewerbling.de/unternehmen abrufbar und wird auf Anfrage übermittelt.</w:t>
      </w:r>
    </w:p>
    <w:p w14:paraId="0252E67D" w14:textId="77777777" w:rsidR="00BC05E1" w:rsidRDefault="00000000">
      <w:pPr>
        <w:spacing w:before="220" w:after="100"/>
      </w:pPr>
      <w:r>
        <w:rPr>
          <w:b/>
          <w:sz w:val="28"/>
        </w:rPr>
        <w:t xml:space="preserve">1. Wer wir sind</w:t>
      </w:r>
    </w:p>
    <w:p w14:paraId="4160F7F1" w14:textId="77777777" w:rsidR="00BC05E1" w:rsidRDefault="00000000">
      <w:pPr>
        <w:spacing w:after="120"/>
      </w:pPr>
      <w:r>
        <w:rPr>
          <w:sz w:val="22"/>
        </w:rPr>
        <w:t xml:space="preserve">Verantwortlich ist die Bewerbling UG (haftungsbeschränkt), Edisonstraße 31A, 12459 Berlin, eingetragen im Handelsregister des Amtsgerichts Köln unter HRB 128976, Sitz der Gesellschaft Erftstadt, vertreten durch die Geschäftsführer Alexandru Socaciu Müller und David Lazarescu. Datenschutz-Kontakt: datenschutz@bewerbling.de.</w:t>
      </w:r>
    </w:p>
    <w:p w14:paraId="0252E67D" w14:textId="77777777" w:rsidR="00BC05E1" w:rsidRDefault="00000000">
      <w:pPr>
        <w:spacing w:before="220" w:after="100"/>
      </w:pPr>
      <w:r>
        <w:rPr>
          <w:b/>
          <w:sz w:val="28"/>
        </w:rPr>
        <w:t xml:space="preserve">2. Datenschutzbeauftragter</w:t>
      </w:r>
    </w:p>
    <w:p w14:paraId="4160F7F1" w14:textId="77777777" w:rsidR="00BC05E1" w:rsidRDefault="00000000">
      <w:pPr>
        <w:spacing w:after="120"/>
      </w:pPr>
      <w:r>
        <w:rPr>
          <w:sz w:val="22"/>
        </w:rPr>
        <w:t xml:space="preserve">Wir haben die heyData GmbH als externen Datenschutzbeauftragten bestellt. Sie erreichen unseren Datenschutzbeauftragten unter datenschutz@bewerbling.de oder postalisch unter unserer oben genannten Geschäftsanschrift mit dem Zusatz „An den Datenschutzbeauftragten“.</w:t>
      </w:r>
    </w:p>
    <w:p w14:paraId="0252E67D" w14:textId="77777777" w:rsidR="00BC05E1" w:rsidRDefault="00000000">
      <w:pPr>
        <w:spacing w:before="220" w:after="100"/>
      </w:pPr>
      <w:r>
        <w:rPr>
          <w:b/>
          <w:sz w:val="28"/>
        </w:rPr>
        <w:t xml:space="preserve">3. Welche Daten wir verarbeiten</w:t>
      </w:r>
    </w:p>
    <w:p w14:paraId="4160F7F1" w14:textId="77777777" w:rsidR="00BC05E1" w:rsidRDefault="00000000">
      <w:pPr>
        <w:spacing w:after="120"/>
      </w:pPr>
      <w:r>
        <w:rPr>
          <w:sz w:val="22"/>
        </w:rPr>
        <w:t xml:space="preserve">Name des Unternehmens, Internet-Domain, die für Bewerbungen vorgesehene oder rollenbasierte E-Mail-Adresse, Angaben aus Stellenausschreibungen sowie gegebenenfalls Name und Funktion einer dort ausdrücklich für Bewerbungen benannten Ansprechperson.</w:t>
      </w:r>
    </w:p>
    <w:p w14:paraId="0252E67D" w14:textId="77777777" w:rsidR="00BC05E1" w:rsidRDefault="00000000">
      <w:pPr>
        <w:spacing w:before="220" w:after="100"/>
      </w:pPr>
      <w:r>
        <w:rPr>
          <w:b/>
          <w:sz w:val="28"/>
        </w:rPr>
        <w:t xml:space="preserve">4. Woher die Daten stammen</w:t>
      </w:r>
    </w:p>
    <w:p w14:paraId="4160F7F1" w14:textId="77777777" w:rsidR="00BC05E1" w:rsidRDefault="00000000">
      <w:pPr>
        <w:spacing w:after="120"/>
      </w:pPr>
      <w:r>
        <w:rPr>
          <w:sz w:val="22"/>
        </w:rPr>
        <w:t xml:space="preserve">Aus öffentlich zugänglichen Quellen, insbesondere aus allgemeiner Websuche und von den Unternehmenswebsites selbst (zum Beispiel Impressum, Kontakt- und Karriereseiten).</w:t>
      </w:r>
    </w:p>
    <w:p w14:paraId="0252E67D" w14:textId="77777777" w:rsidR="00BC05E1" w:rsidRDefault="00000000">
      <w:pPr>
        <w:spacing w:before="220" w:after="100"/>
      </w:pPr>
      <w:r>
        <w:rPr>
          <w:b/>
          <w:sz w:val="28"/>
        </w:rPr>
        <w:t xml:space="preserve">5. Zwecke und Rechtsgrundlage</w:t>
      </w:r>
    </w:p>
    <w:p w14:paraId="4160F7F1" w14:textId="77777777" w:rsidR="00BC05E1" w:rsidRDefault="00000000">
      <w:pPr>
        <w:spacing w:after="120"/>
      </w:pPr>
      <w:r>
        <w:rPr>
          <w:sz w:val="22"/>
        </w:rPr>
        <w:t>Wir vermitteln im Auftrag unserer Nutzer Bewerbungen an passende Arbeitgeber. Versendet wird an Postfächer, die der Arbeitgeber selbst veröffentlicht hat, und zwar in zwei Stufen: zuerst an ausdrücklich für Bewerbungen bestimmte Postfächer wie bewerbung@, karriere@ oder jobs@, hilfsweise an ein allgemeines Kontaktpostfach wie info@ oder kontakt@ sowie an das Firmennamen-Postfach auf der eigenen Domain, weil bei kleineren Unternehmen häufig nur diese Adresse veröffentlicht ist. An persönlich zugeordnete Adressen versenden wir nicht; Adressen, die den Namen des Inhabers eines Einzelunternehmens tragen, nehmen wir vom Versand aus und kontaktieren sie nicht. Rechtsgrundlage ist unser berechtigtes Interesse und das unserer Nutzer an der Vermittlung von Bewerbungen (Art. 6 Abs. 1 lit. f DSGVO).</w:t>
      </w:r>
    </w:p>
    <w:p w14:paraId="0252E67D" w14:textId="77777777" w:rsidR="00BC05E1" w:rsidRDefault="00000000">
      <w:pPr>
        <w:spacing w:before="220" w:after="100"/>
      </w:pPr>
      <w:r>
        <w:rPr>
          <w:b/>
          <w:sz w:val="28"/>
        </w:rPr>
        <w:t xml:space="preserve">6. Empfänger und Drittland</w:t>
      </w:r>
    </w:p>
    <w:p w14:paraId="4160F7F1" w14:textId="77777777" w:rsidR="00BC05E1" w:rsidRDefault="00000000">
      <w:pPr>
        <w:spacing w:after="120"/>
      </w:pPr>
      <w:r>
        <w:rPr>
          <w:sz w:val="22"/>
        </w:rPr>
        <w:t xml:space="preserve">Eine Weitergabe erfolgt nur, soweit sie für den Versand und den Betrieb erforderlich ist, an die nachstehenden Dienstleister, die die Daten in unserem Auftrag und nach unseren Weisungen verarbeiten (Art. 28 DSGVO). Gespeichert werden die Daten in der Europäischen Union.</w:t>
      </w:r>
    </w:p>
    <w:p w14:paraId="4160F7F1" w14:textId="77777777" w:rsidR="00BC05E1" w:rsidRDefault="00000000">
      <w:pPr>
        <w:spacing w:after="120"/>
      </w:pPr>
      <w:r>
        <w:rPr>
          <w:sz w:val="22"/>
        </w:rPr>
        <w:t xml:space="preserve">• Vercel Inc.: Hosting und Betrieb der Anwendung. Die Anwendung wird in der Region Frankfurt (fra1) in der Europäischen Union ausgeführt. Der Anbieter hat seinen Sitz in den USA; ein Zugriff von dort im Rahmen von Betrieb und Support ist nicht ausgeschlossen. Abgesichert über den EU-US Data Privacy Framework und ergänzend über Standardvertragsklauseln.</w:t>
      </w:r>
    </w:p>
    <w:p w14:paraId="4160F7F1" w14:textId="77777777" w:rsidR="00BC05E1" w:rsidRDefault="00000000">
      <w:pPr>
        <w:spacing w:after="120"/>
      </w:pPr>
      <w:r>
        <w:rPr>
          <w:sz w:val="22"/>
        </w:rPr>
        <w:t>• Supabase: Datenbank und Dateispeicher. Die Ablage der Daten erfolgt in der Europäischen Union. Vertragspartner und Empfänger der Standardvertragsklauseln ist die Supabase Pte. Ltd mit Sitz in Singapur. Die Supabase Inc. mit Sitz in den Vereinigten Staaten ist Unterauftragsverarbeiterin für Unterstützungsleistungen. Nach den Angaben des Anbieters sind zu Betriebs- und Unterstützungszwecken Übermittlungen in die Vereinigten Staaten und nach Singapur möglich. Für Singapur besteht kein Angemessenheitsbeschluss; Grundlage sind die Standardvertragsklauseln.</w:t>
      </w:r>
    </w:p>
    <w:p w14:paraId="4160F7F1" w14:textId="77777777" w:rsidR="00BC05E1" w:rsidRDefault="00000000">
      <w:pPr>
        <w:spacing w:after="120"/>
      </w:pPr>
      <w:r>
        <w:rPr>
          <w:sz w:val="22"/>
        </w:rPr>
        <w:t xml:space="preserve">• Upstash: Ablaufsteuerung der Hintergrundvorgänge. Die Verarbeitung erfolgt in der EU-Region Frankfurt; der Anbieter hat seinen Sitz in den USA. Abgesichert über den EU-US Data Privacy Framework und ergänzend über Standardvertragsklauseln.</w:t>
      </w:r>
    </w:p>
    <w:p w14:paraId="4160F7F1" w14:textId="77777777" w:rsidR="00BC05E1" w:rsidRDefault="00000000">
      <w:pPr>
        <w:spacing w:after="120"/>
      </w:pPr>
      <w:r>
        <w:rPr>
          <w:sz w:val="22"/>
        </w:rPr>
        <w:t xml:space="preserve">• Anthropic PBC: Firmensuche und Ermittlung der designierten Bewerbungsadresse, zusammen mit öffentlich zugänglichen Firmen- und Stellendaten. Die Verarbeitung erfolgt in den USA. Ein Angemessenheitsbeschluss steht hierfür nicht zur Verfügung; Grundlage sind allein die Standardvertragsklauseln nach Art. 46 Abs. 2 lit. c DSGVO und eine ergänzende Transfer-Folgenabschätzung. Eine Nutzung der Daten zum Training der Modelle ist vertraglich ausgeschlossen.</w:t>
      </w:r>
    </w:p>
    <w:p w14:paraId="4160F7F1" w14:textId="77777777" w:rsidR="00BC05E1" w:rsidRDefault="00000000">
      <w:pPr>
        <w:spacing w:after="120"/>
      </w:pPr>
      <w:r>
        <w:rPr>
          <w:sz w:val="22"/>
        </w:rPr>
        <w:t xml:space="preserve">• Resend: Versand unserer System- und Bestätigungs-E-Mails an den Nutzer, in denen der Name Ihres Unternehmens vorkommen kann. Die Verarbeitung erfolgt nach eigener Angabe des Anbieters vorrangig in den USA. Grundlage sind der EU-US Data Privacy Framework, ergänzend Standardvertragsklauseln und eine eigene Transfer-Folgenabschätzung.</w:t>
      </w:r>
    </w:p>
    <w:p w14:paraId="4160F7F1" w14:textId="77777777" w:rsidR="00BC05E1" w:rsidRDefault="00000000">
      <w:pPr>
        <w:spacing w:after="120"/>
      </w:pPr>
      <w:r>
        <w:rPr>
          <w:sz w:val="22"/>
        </w:rPr>
        <w:t xml:space="preserve">• Zoho: Betrieb unserer geschäftlichen E-Mail-Postfächer (@bewerbling.de), über die auch Ihr Widerspruch und Ihre Anfragen bei uns eingehen. Die Verarbeitung erfolgt in einem Rechenzentrum in der Europäischen Union. In einzelnen Fällen kann zu Zwecken des technischen Supports aus Indien auf Daten zugegriffen werden, abgesichert über Standardvertragsklauseln innerhalb der Zoho-Gruppe.</w:t>
      </w:r>
    </w:p>
    <w:p w14:paraId="4160F7F1" w14:textId="77777777" w:rsidR="00BC05E1" w:rsidRDefault="00000000">
      <w:pPr>
        <w:spacing w:after="120"/>
      </w:pPr>
      <w:r>
        <w:rPr>
          <w:sz w:val="22"/>
        </w:rPr>
        <w:t xml:space="preserve">Die Bewerbung selbst versenden wir im Namen des Nutzers aus dessen eigenem Postfach. Dessen E-Mail-Anbieter (Google beziehungsweise Microsoft) stellt diesen Postfachdienst bereit und ist insoweit nicht unser Auftragsverarbeiter. Darüber hinaus geben wir Daten nur weiter, soweit wir gesetzlich dazu verpflichtet sind oder es zur Geltendmachung, Ausübung oder Verteidigung von Rechtsansprüchen erforderlich ist. Eine Kopie der von uns verwendeten Standardvertragsklauseln erhalten Sie auf Anfrage unter datenschutz@bewerbling.de.</w:t>
      </w:r>
    </w:p>
    <w:p w14:paraId="0252E67D" w14:textId="77777777" w:rsidR="00BC05E1" w:rsidRDefault="00000000">
      <w:pPr>
        <w:spacing w:before="220" w:after="100"/>
      </w:pPr>
      <w:r>
        <w:rPr>
          <w:b/>
          <w:sz w:val="28"/>
        </w:rPr>
        <w:t xml:space="preserve">7. Speicherdauer</w:t>
      </w:r>
    </w:p>
    <w:p w14:paraId="4160F7F1" w14:textId="77777777" w:rsidR="00BC05E1" w:rsidRDefault="00000000">
      <w:pPr>
        <w:spacing w:after="120"/>
      </w:pPr>
      <w:r>
        <w:rPr>
          <w:sz w:val="22"/>
        </w:rPr>
        <w:t xml:space="preserve">Die für die Bewerbung genutzten Daten werden kampagnenbezogen verarbeitet und spätestens nach sieben Tagen gelöscht. Eine rein rollenbasierte Adresse ohne Personenbezug kann zur Vermeidung von Doppelversand bis zu 90 Tage zwischengespeichert werden. Die Liste der bereits kontaktierten Firmen-Domains, die doppelte Bewerbungen verhindert, führen wir zwölf Monate. Unabhängig davon führen wir über jede versendete Bewerbung einen dauerhaften Protokolleintrag als Nachweis. Er enthält keine Bewerbungsinhalte und keine vollständige Empfängeradresse, sondern Zeitpunkt, Domain, Firmenname und einige technische Merkmale des Versands. Handelt es sich um ein Einzelunternehmen, bei dem der Firmenname zugleich der Name einer Person sein kann, überschreiben wir Firmenname, Domain sowie die Angaben zur Stellenanzeige 90 Tage nach dem Versand automatisch; danach ist der Eintrag anonym. Wer der Ansprache widerspricht, wird dauerhaft in einer Sperrliste geführt, bis der Widerspruch zurückgenommen wird.</w:t>
      </w:r>
    </w:p>
    <w:p w14:paraId="0252E67D" w14:textId="77777777" w:rsidR="00BC05E1" w:rsidRDefault="00000000">
      <w:pPr>
        <w:spacing w:before="220" w:after="100"/>
      </w:pPr>
      <w:r>
        <w:rPr>
          <w:b/>
          <w:sz w:val="28"/>
        </w:rPr>
        <w:t xml:space="preserve">8. Ihre Rechte</w:t>
      </w:r>
    </w:p>
    <w:p w14:paraId="4160F7F1" w14:textId="77777777" w:rsidR="00BC05E1" w:rsidRDefault="00000000">
      <w:pPr>
        <w:spacing w:after="120"/>
      </w:pPr>
      <w:r>
        <w:rPr>
          <w:sz w:val="22"/>
        </w:rPr>
        <w:t xml:space="preserve">Sie haben das Recht auf Auskunft (Art. 15), Berichtigung (Art. 16), Löschung (Art. 17) und Einschränkung der Verarbeitung (Art. 18) sowie insbesondere das Recht, der Verarbeitung jederzeit zu widersprechen (Art. 21 DSGVO). Zur Ausübung Ihrer Rechte genügt eine Nachricht an datenschutz@bewerbling.de. Wir antworten unverzüglich, spätestens innerhalb eines Monats.</w:t>
      </w:r>
    </w:p>
    <w:p w14:paraId="0252E67D" w14:textId="77777777" w:rsidR="00BC05E1" w:rsidRDefault="00000000">
      <w:pPr>
        <w:spacing w:before="220" w:after="100"/>
      </w:pPr>
      <w:r>
        <w:rPr>
          <w:b/>
          <w:sz w:val="28"/>
        </w:rPr>
        <w:t xml:space="preserve">9. Widerspruch und Sperrliste</w:t>
      </w:r>
    </w:p>
    <w:p w14:paraId="4160F7F1" w14:textId="77777777" w:rsidR="00BC05E1" w:rsidRDefault="00000000">
      <w:pPr>
        <w:spacing w:after="120"/>
      </w:pPr>
      <w:r>
        <w:rPr>
          <w:sz w:val="22"/>
        </w:rPr>
        <w:t>Sie haben zwei Wege. Erstens tragen Sie Ihr Unternehmen selbst unter bewerbling.de/arbeitgeber-opt-out ein; Sie bestätigen den Eintrag über einen Link an Ihr eigenes Postfach, die Sperre wirkt damit sofort und dauerhaft. Zweitens genügt eine kurze Nachricht an datenschutz@bewerbling.de oder an kontakt@bewerbling.de; wir tragen die Adresse oder Domain dann innerhalb eines Werktags ein. Gespeichert werden dabei allein die Adresse oder die Domain und der Zeitpunkt des Widerspruchs. Eine erneute Kontaktaufnahme erfolgt nicht, bis Sie den Widerspruch zurücknehmen.</w:t>
      </w:r>
    </w:p>
    <w:p w14:paraId="0252E67D" w14:textId="77777777" w:rsidR="00BC05E1" w:rsidRDefault="00000000">
      <w:pPr>
        <w:spacing w:before="220" w:after="100"/>
      </w:pPr>
      <w:r>
        <w:rPr>
          <w:b/>
          <w:sz w:val="28"/>
        </w:rPr>
        <w:t xml:space="preserve">10. Aufsichtsbehörde</w:t>
      </w:r>
    </w:p>
    <w:p w14:paraId="4160F7F1" w14:textId="77777777" w:rsidR="00BC05E1" w:rsidRDefault="00000000">
      <w:pPr>
        <w:spacing w:after="120"/>
      </w:pPr>
      <w:r>
        <w:rPr>
          <w:sz w:val="22"/>
        </w:rPr>
        <w:t xml:space="preserve">Sie haben das Recht, sich bei einer Datenschutz-Aufsichtsbehörde zu beschweren. Nach Art. 77 Abs. 1 DSGVO können Sie sich an die Aufsichtsbehörde Ihres Aufenthaltsorts, Ihres Arbeitsplatzes oder des Orts des mutmaßlichen Verstoßes wenden.</w:t>
      </w:r>
    </w:p>
    <w:sectPr w:rsidR="00BC05E1">
      <w:headerReference w:type="default" r:id="rId6"/>
      <w:footerReference w:type="default" r:id="rId7"/>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C05E1"/>
    <w:rsid w:val="001042F9"/>
    <w:rsid w:val="00362655"/>
    <w:rsid w:val="00B41A40"/>
    <w:rsid w:val="00BC05E1"/>
    <w:rsid w:val="00F81C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9B8B"/>
  <w15:docId w15:val="{A883A0EE-5E23-498F-8832-9AB8D71A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2448</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Alexandru Socaciu Müller, Bewerbling UG (haftungsbeschränkt)</cp:lastModifiedBy>
  <cp:revision>3</cp:revision>
  <dcterms:created xsi:type="dcterms:W3CDTF">2026-07-16T20:26:00Z</dcterms:created>
  <dcterms:modified xsi:type="dcterms:W3CDTF">2026-08-09T22:45:00Z</dcterms:modified>
  <dc:creator>Alexandru Socaciu Müller, Bewerbling UG (haftungsbeschränkt)</dc:creator>
</cp:coreProperties>
</file>